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</w:rPr>
        <w:t>20</w:t>
      </w:r>
      <w:r>
        <w:rPr>
          <w:rtl w:val="0"/>
          <w:lang w:val="en-US"/>
        </w:rPr>
        <w:t>09</w:t>
      </w:r>
      <w:r>
        <w:rPr>
          <w:rtl w:val="0"/>
          <w:lang w:val="en-US"/>
        </w:rPr>
        <w:t xml:space="preserve"> ORCA Awards </w:t>
      </w:r>
    </w:p>
    <w:p>
      <w:pPr>
        <w:pStyle w:val="Body"/>
        <w:jc w:val="center"/>
      </w:pPr>
    </w:p>
    <w:tbl>
      <w:tblPr>
        <w:tblW w:w="9015" w:type="dxa"/>
        <w:jc w:val="center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0"/>
        <w:gridCol w:w="4715"/>
        <w:gridCol w:w="216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Student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Project Title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Mentor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444444"/>
                <w:sz w:val="26"/>
                <w:szCs w:val="26"/>
                <w:rtl w:val="0"/>
              </w:rPr>
              <w:t>Allison Holt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efault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444444"/>
                <w:sz w:val="26"/>
                <w:szCs w:val="26"/>
                <w:rtl w:val="0"/>
              </w:rPr>
              <w:t>A Comparison of Modes of Delivery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Patricia Ravert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Caitlin Herrmann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Parental Perceptions: Religiosity and Sibling Relations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Barbara Mandleco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Megan Cutler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Perceptions of Childbirth in Chinese Women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Lynn Callister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Laura Brown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Family Support and Cancer Patient Quality of Life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Patricia Rushton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Corinne Johnson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Parenting of Families with a Child with a Disability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Barbara Mandleco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Amber Blake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Autism Spectrum Disorders and Hyperbilirubinemia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Lora Jean Campbell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Leah Dymock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Relaxation Interventions for Nursing Students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Glenda Christiaens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Hannah Ross</w:t>
            </w:r>
          </w:p>
        </w:tc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Breaking the News: How Nurses Perceive their Ability to Support Patients Newly Diagnosed with Cancer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Patricia Rushton</w:t>
            </w:r>
          </w:p>
        </w:tc>
      </w:tr>
    </w:tbl>
    <w:p>
      <w:pPr>
        <w:pStyle w:val="Body"/>
        <w:widowControl w:val="0"/>
        <w:ind w:left="93" w:hanging="93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